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8C" w:rsidRDefault="00E6768C" w:rsidP="00E6768C">
      <w:pPr>
        <w:tabs>
          <w:tab w:val="left" w:pos="4755"/>
          <w:tab w:val="left" w:pos="6690"/>
        </w:tabs>
        <w:spacing w:line="360" w:lineRule="auto"/>
      </w:pPr>
    </w:p>
    <w:p w:rsidR="00E6768C" w:rsidRDefault="00E6768C" w:rsidP="00E6768C">
      <w:pPr>
        <w:tabs>
          <w:tab w:val="left" w:pos="4755"/>
          <w:tab w:val="left" w:pos="669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-342900</wp:posOffset>
            </wp:positionV>
            <wp:extent cx="546735" cy="702945"/>
            <wp:effectExtent l="0" t="0" r="571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2400300" cy="1028700"/>
                <wp:effectExtent l="381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СЕЛЬСКОГО ПОСЕЛЕНИЯ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 xml:space="preserve"> МАКСИМОВСКИЙ СЕЛЬСОВЕТ МУНИЦИПАЛЬНОГО РАЙОНА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СТЕРЛИТАМАКСКИЙ РАЙОН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6768C" w:rsidRDefault="00E6768C" w:rsidP="00E6768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6768C" w:rsidRPr="00CB7F3B" w:rsidRDefault="00E6768C" w:rsidP="00E6768C">
                            <w:pPr>
                              <w:ind w:right="-388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pt;margin-top:-36pt;width:189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ommA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" stroked="f">
                <v:textbox>
                  <w:txbxContent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СЕЛЬСКОГО ПОСЕЛЕНИЯ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 xml:space="preserve"> МАКСИМОВСКИЙ СЕЛЬСОВЕТ МУНИЦИПАЛЬНОГО РАЙОНА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СТЕРЛИТАМАКСКИЙ РАЙОН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6768C" w:rsidRDefault="00E6768C" w:rsidP="00E6768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6768C" w:rsidRPr="00CB7F3B" w:rsidRDefault="00E6768C" w:rsidP="00E6768C">
                      <w:pPr>
                        <w:ind w:right="-388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2476500" cy="1143000"/>
                <wp:effectExtent l="381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БАШ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Ҡ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СТ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Ә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РЛЕТАМА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Ҡ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 xml:space="preserve"> РАЙОНЫ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Ң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 w:rsidRPr="009B4D2C"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МАКСИМОВКА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 xml:space="preserve"> АУЫЛ СОВЕТЫ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АУЫЛ БИЛ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Ә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Ә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 New Bash" w:hAnsi="Arial New Bash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ХАКИМИ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Ә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ТЕ</w:t>
                            </w:r>
                          </w:p>
                          <w:p w:rsidR="00E6768C" w:rsidRDefault="00E6768C" w:rsidP="00E6768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6768C" w:rsidRPr="00E6768C" w:rsidRDefault="00E6768C" w:rsidP="00E6768C">
                            <w:pPr>
                              <w:ind w:right="-38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18pt;margin-top:-36pt;width:19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" stroked="f">
                <v:textbox>
                  <w:txbxContent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БАШ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Ҡ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ОРТОСТАН РЕСПУБЛИКА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СТ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Ә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РЛЕТАМА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Ҡ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 xml:space="preserve"> РАЙОНЫ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МУНИЦИПАЛЬ РАЙОНЫНЫ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Ң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 w:rsidRPr="009B4D2C"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МАКСИМОВКА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 xml:space="preserve"> АУЫЛ СОВЕТЫ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АУЫЛ БИЛ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Ә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Ә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Arial New Bash" w:hAnsi="Arial New Bash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ХАКИМИ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Ә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ТЕ</w:t>
                      </w:r>
                    </w:p>
                    <w:p w:rsidR="00E6768C" w:rsidRDefault="00E6768C" w:rsidP="00E6768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6768C" w:rsidRPr="00E6768C" w:rsidRDefault="00E6768C" w:rsidP="00E6768C">
                      <w:pPr>
                        <w:ind w:right="-38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tbl>
      <w:tblPr>
        <w:tblpPr w:leftFromText="180" w:rightFromText="180" w:vertAnchor="text" w:horzAnchor="margin" w:tblpXSpec="center" w:tblpY="365"/>
        <w:tblW w:w="9690" w:type="dxa"/>
        <w:tblBorders>
          <w:bottom w:val="thinThickSmallGap" w:sz="24" w:space="0" w:color="339966"/>
        </w:tblBorders>
        <w:tblLook w:val="0000" w:firstRow="0" w:lastRow="0" w:firstColumn="0" w:lastColumn="0" w:noHBand="0" w:noVBand="0"/>
      </w:tblPr>
      <w:tblGrid>
        <w:gridCol w:w="9690"/>
      </w:tblGrid>
      <w:tr w:rsidR="00E6768C" w:rsidRPr="00C01A7B" w:rsidTr="00714E51">
        <w:trPr>
          <w:trHeight w:val="142"/>
        </w:trPr>
        <w:tc>
          <w:tcPr>
            <w:tcW w:w="9690" w:type="dxa"/>
            <w:tcBorders>
              <w:bottom w:val="thinThickSmallGap" w:sz="24" w:space="0" w:color="003300"/>
            </w:tcBorders>
          </w:tcPr>
          <w:p w:rsidR="00E6768C" w:rsidRPr="00C01A7B" w:rsidRDefault="00E6768C" w:rsidP="00714E51">
            <w:pPr>
              <w:jc w:val="center"/>
              <w:rPr>
                <w:color w:val="003300"/>
                <w:sz w:val="2"/>
                <w:szCs w:val="2"/>
              </w:rPr>
            </w:pPr>
          </w:p>
        </w:tc>
      </w:tr>
    </w:tbl>
    <w:p w:rsidR="00E6768C" w:rsidRDefault="00E6768C" w:rsidP="00E6768C">
      <w:pPr>
        <w:tabs>
          <w:tab w:val="left" w:pos="690"/>
          <w:tab w:val="center" w:pos="4677"/>
        </w:tabs>
        <w:rPr>
          <w:b/>
          <w:sz w:val="24"/>
        </w:rPr>
      </w:pPr>
    </w:p>
    <w:p w:rsidR="00E6768C" w:rsidRDefault="00E6768C" w:rsidP="00E6768C">
      <w:pPr>
        <w:tabs>
          <w:tab w:val="left" w:pos="690"/>
          <w:tab w:val="center" w:pos="4677"/>
        </w:tabs>
        <w:rPr>
          <w:b/>
          <w:sz w:val="22"/>
          <w:szCs w:val="22"/>
        </w:rPr>
      </w:pPr>
      <w:r>
        <w:rPr>
          <w:b/>
          <w:sz w:val="24"/>
        </w:rPr>
        <w:t xml:space="preserve">                 </w:t>
      </w:r>
      <w:r w:rsidRPr="0045648F">
        <w:rPr>
          <w:b/>
          <w:sz w:val="22"/>
          <w:szCs w:val="22"/>
        </w:rPr>
        <w:t xml:space="preserve">БОЙРОК                      </w:t>
      </w:r>
      <w:r w:rsidRPr="0045648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45648F">
        <w:rPr>
          <w:b/>
          <w:sz w:val="22"/>
          <w:szCs w:val="22"/>
        </w:rPr>
        <w:t>РАСПОРЯЖЕНИЕ</w:t>
      </w:r>
    </w:p>
    <w:p w:rsidR="00E6768C" w:rsidRPr="00062A53" w:rsidRDefault="00E6768C" w:rsidP="00E6768C">
      <w:pPr>
        <w:tabs>
          <w:tab w:val="left" w:pos="690"/>
          <w:tab w:val="center" w:pos="4677"/>
        </w:tabs>
        <w:rPr>
          <w:b/>
          <w:sz w:val="24"/>
        </w:rPr>
      </w:pPr>
    </w:p>
    <w:p w:rsidR="00E6768C" w:rsidRDefault="00E6768C" w:rsidP="00E6768C">
      <w:pPr>
        <w:jc w:val="center"/>
      </w:pPr>
      <w:r>
        <w:t>«1</w:t>
      </w:r>
      <w:r w:rsidR="00EE39E7">
        <w:t>2</w:t>
      </w:r>
      <w:r>
        <w:t xml:space="preserve">» </w:t>
      </w:r>
      <w:r w:rsidR="00EE39E7" w:rsidRPr="00516781">
        <w:rPr>
          <w:color w:val="000000"/>
          <w:shd w:val="clear" w:color="auto" w:fill="FFFFFF"/>
        </w:rPr>
        <w:t>ғинуар</w:t>
      </w:r>
      <w:r>
        <w:t xml:space="preserve"> 202</w:t>
      </w:r>
      <w:r w:rsidR="00EE39E7">
        <w:t>2</w:t>
      </w:r>
      <w:r>
        <w:t xml:space="preserve">й.                            № </w:t>
      </w:r>
      <w:r w:rsidR="00EE39E7">
        <w:t>8</w:t>
      </w:r>
      <w:r>
        <w:t xml:space="preserve">                   «</w:t>
      </w:r>
      <w:r w:rsidR="00EE39E7">
        <w:t>12</w:t>
      </w:r>
      <w:r>
        <w:t xml:space="preserve">» </w:t>
      </w:r>
      <w:r w:rsidR="00EE39E7">
        <w:t>янва</w:t>
      </w:r>
      <w:r w:rsidR="008E09A8">
        <w:t>ря</w:t>
      </w:r>
      <w:r>
        <w:t xml:space="preserve"> 202</w:t>
      </w:r>
      <w:r w:rsidR="00EE39E7">
        <w:t>2</w:t>
      </w:r>
      <w:r>
        <w:t>г.</w:t>
      </w:r>
    </w:p>
    <w:p w:rsidR="00EE39E7" w:rsidRDefault="00EE39E7" w:rsidP="00E6768C">
      <w:pPr>
        <w:jc w:val="center"/>
      </w:pPr>
    </w:p>
    <w:p w:rsidR="00EE39E7" w:rsidRDefault="00EE39E7" w:rsidP="00E6768C">
      <w:pPr>
        <w:jc w:val="center"/>
      </w:pPr>
      <w:r>
        <w:t>Об утверждении Плана мероприятий по противодействию коррупции в Администрации сельского поселения Максимовский сельсовет муниципального района Стерлитамакский район Республики Башкортостан на 2022-2025 годы</w:t>
      </w:r>
    </w:p>
    <w:p w:rsidR="00EE39E7" w:rsidRDefault="00EE39E7" w:rsidP="00E6768C">
      <w:pPr>
        <w:jc w:val="center"/>
      </w:pPr>
    </w:p>
    <w:p w:rsidR="00EE39E7" w:rsidRPr="00A3776A" w:rsidRDefault="00EE39E7" w:rsidP="00EE39E7">
      <w:pPr>
        <w:spacing w:line="360" w:lineRule="auto"/>
        <w:ind w:firstLine="709"/>
        <w:jc w:val="both"/>
        <w:rPr>
          <w:szCs w:val="28"/>
        </w:rPr>
      </w:pPr>
      <w:r w:rsidRPr="00967B69">
        <w:rPr>
          <w:szCs w:val="28"/>
        </w:rPr>
        <w:t>Руководствуясь Федеральным законом от</w:t>
      </w:r>
      <w:r>
        <w:rPr>
          <w:szCs w:val="28"/>
        </w:rPr>
        <w:t xml:space="preserve"> 25.12.2008 № 273-ФЗ (в ред. от </w:t>
      </w:r>
      <w:r>
        <w:rPr>
          <w:rFonts w:eastAsiaTheme="minorHAnsi"/>
        </w:rPr>
        <w:t>30.12.2021)</w:t>
      </w:r>
      <w:r w:rsidRPr="00967B69">
        <w:rPr>
          <w:szCs w:val="28"/>
        </w:rPr>
        <w:t xml:space="preserve"> «О противодействии коррупции», </w:t>
      </w:r>
      <w:r w:rsidRPr="00A3776A">
        <w:rPr>
          <w:szCs w:val="28"/>
        </w:rPr>
        <w:t>Указ</w:t>
      </w:r>
      <w:r>
        <w:rPr>
          <w:szCs w:val="28"/>
        </w:rPr>
        <w:t>ом</w:t>
      </w:r>
      <w:r w:rsidRPr="00A3776A">
        <w:rPr>
          <w:szCs w:val="28"/>
        </w:rPr>
        <w:t xml:space="preserve"> Пр</w:t>
      </w:r>
      <w:r>
        <w:rPr>
          <w:szCs w:val="28"/>
        </w:rPr>
        <w:t>езидента РФ от 16.08.2021 № 478 «</w:t>
      </w:r>
      <w:r w:rsidRPr="00A3776A">
        <w:rPr>
          <w:szCs w:val="28"/>
        </w:rPr>
        <w:t>О Национальном плане противодействи</w:t>
      </w:r>
      <w:r>
        <w:rPr>
          <w:szCs w:val="28"/>
        </w:rPr>
        <w:t>я коррупции на 2021-2024 годы»</w:t>
      </w:r>
      <w:r w:rsidRPr="00947567">
        <w:rPr>
          <w:szCs w:val="28"/>
        </w:rPr>
        <w:t xml:space="preserve">, </w:t>
      </w:r>
      <w:r>
        <w:rPr>
          <w:szCs w:val="28"/>
        </w:rPr>
        <w:t>распоряжением Главы</w:t>
      </w:r>
      <w:r w:rsidRPr="00A3776A">
        <w:rPr>
          <w:szCs w:val="28"/>
        </w:rPr>
        <w:t xml:space="preserve"> Республики Башкортостан от 29</w:t>
      </w:r>
      <w:r>
        <w:rPr>
          <w:szCs w:val="28"/>
        </w:rPr>
        <w:t>.12.2021 № РГ-492:</w:t>
      </w:r>
    </w:p>
    <w:p w:rsidR="00EE39E7" w:rsidRPr="000F62ED" w:rsidRDefault="00EE39E7" w:rsidP="00EE39E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Утвердить</w:t>
      </w:r>
      <w:r w:rsidRPr="000F62ED">
        <w:rPr>
          <w:szCs w:val="28"/>
        </w:rPr>
        <w:t xml:space="preserve"> </w:t>
      </w:r>
      <w:r w:rsidRPr="00222590">
        <w:rPr>
          <w:szCs w:val="28"/>
        </w:rPr>
        <w:t xml:space="preserve">План мероприятий по противодействию коррупции в Администрации </w:t>
      </w:r>
      <w:r>
        <w:rPr>
          <w:szCs w:val="28"/>
        </w:rPr>
        <w:t xml:space="preserve">сельского поселения Максимовский сельсовет </w:t>
      </w:r>
      <w:r w:rsidRPr="00222590">
        <w:rPr>
          <w:szCs w:val="28"/>
        </w:rPr>
        <w:t xml:space="preserve">муниципального района Стерлитамакский район Республики Башкортостан на </w:t>
      </w:r>
      <w:r>
        <w:rPr>
          <w:szCs w:val="28"/>
        </w:rPr>
        <w:t xml:space="preserve">2022-2025 </w:t>
      </w:r>
      <w:r w:rsidRPr="00222590">
        <w:rPr>
          <w:szCs w:val="28"/>
        </w:rPr>
        <w:t>год</w:t>
      </w:r>
      <w:r>
        <w:rPr>
          <w:szCs w:val="28"/>
        </w:rPr>
        <w:t xml:space="preserve">ы, </w:t>
      </w:r>
      <w:r w:rsidRPr="000F62ED">
        <w:rPr>
          <w:szCs w:val="28"/>
        </w:rPr>
        <w:t xml:space="preserve">согласно </w:t>
      </w:r>
      <w:r>
        <w:rPr>
          <w:szCs w:val="28"/>
        </w:rPr>
        <w:t>приложению</w:t>
      </w:r>
      <w:r w:rsidRPr="000F62ED">
        <w:rPr>
          <w:szCs w:val="28"/>
        </w:rPr>
        <w:t xml:space="preserve"> к </w:t>
      </w:r>
      <w:r>
        <w:rPr>
          <w:szCs w:val="28"/>
        </w:rPr>
        <w:t>настоящему</w:t>
      </w:r>
      <w:r w:rsidRPr="000F62ED">
        <w:rPr>
          <w:szCs w:val="28"/>
        </w:rPr>
        <w:t xml:space="preserve"> распоряжению.</w:t>
      </w:r>
    </w:p>
    <w:p w:rsidR="00EE39E7" w:rsidRPr="00127161" w:rsidRDefault="00EE39E7" w:rsidP="00EE39E7">
      <w:pPr>
        <w:spacing w:line="360" w:lineRule="auto"/>
        <w:ind w:firstLine="450"/>
        <w:jc w:val="both"/>
        <w:rPr>
          <w:szCs w:val="28"/>
        </w:rPr>
      </w:pPr>
      <w:r>
        <w:rPr>
          <w:szCs w:val="28"/>
        </w:rPr>
        <w:t>2</w:t>
      </w:r>
      <w:r w:rsidRPr="00967B69">
        <w:rPr>
          <w:szCs w:val="28"/>
        </w:rPr>
        <w:t xml:space="preserve">. </w:t>
      </w:r>
      <w:r>
        <w:rPr>
          <w:szCs w:val="28"/>
        </w:rPr>
        <w:t xml:space="preserve">Настоящее распоряжение разместить на информационном стенде и на сайте сельского поселения Максимовский сельсовет муниципального района Стерлитамакский район Республики Башкортостан  </w:t>
      </w:r>
      <w:hyperlink r:id="rId8" w:history="1">
        <w:r w:rsidRPr="00127161">
          <w:rPr>
            <w:rStyle w:val="a5"/>
            <w:szCs w:val="28"/>
            <w:lang w:val="en-US"/>
          </w:rPr>
          <w:t>http</w:t>
        </w:r>
        <w:r w:rsidRPr="00127161">
          <w:rPr>
            <w:rStyle w:val="a5"/>
            <w:szCs w:val="28"/>
          </w:rPr>
          <w:t>://</w:t>
        </w:r>
        <w:r w:rsidRPr="00127161">
          <w:rPr>
            <w:rStyle w:val="a5"/>
            <w:szCs w:val="28"/>
            <w:lang w:val="en-US"/>
          </w:rPr>
          <w:t>maksimsp</w:t>
        </w:r>
        <w:r w:rsidRPr="00127161">
          <w:rPr>
            <w:rStyle w:val="a5"/>
            <w:szCs w:val="28"/>
          </w:rPr>
          <w:t>.</w:t>
        </w:r>
        <w:r w:rsidRPr="00127161">
          <w:rPr>
            <w:rStyle w:val="a5"/>
            <w:szCs w:val="28"/>
            <w:lang w:val="en-US"/>
          </w:rPr>
          <w:t>ru</w:t>
        </w:r>
        <w:r w:rsidRPr="00127161">
          <w:rPr>
            <w:rStyle w:val="a5"/>
            <w:szCs w:val="28"/>
          </w:rPr>
          <w:t>/</w:t>
        </w:r>
      </w:hyperlink>
      <w:r>
        <w:rPr>
          <w:szCs w:val="28"/>
        </w:rPr>
        <w:t>.</w:t>
      </w:r>
    </w:p>
    <w:p w:rsidR="00EE39E7" w:rsidRPr="00967B69" w:rsidRDefault="00EE39E7" w:rsidP="00EE39E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67B69">
        <w:rPr>
          <w:szCs w:val="28"/>
        </w:rPr>
        <w:t>. Контроль за исполнением настоящего распоряжения оставляю за</w:t>
      </w:r>
      <w:r>
        <w:rPr>
          <w:szCs w:val="28"/>
        </w:rPr>
        <w:t xml:space="preserve"> </w:t>
      </w:r>
      <w:r w:rsidRPr="00967B69">
        <w:rPr>
          <w:szCs w:val="28"/>
        </w:rPr>
        <w:t>собой.</w:t>
      </w:r>
    </w:p>
    <w:p w:rsidR="00E6768C" w:rsidRPr="00062A53" w:rsidRDefault="00E6768C" w:rsidP="00E6768C">
      <w:pPr>
        <w:pStyle w:val="a4"/>
        <w:shd w:val="clear" w:color="auto" w:fill="FFFFFF"/>
        <w:spacing w:after="158" w:afterAutospacing="0" w:line="360" w:lineRule="auto"/>
        <w:ind w:firstLine="426"/>
        <w:jc w:val="both"/>
        <w:rPr>
          <w:sz w:val="48"/>
          <w:szCs w:val="48"/>
        </w:rPr>
      </w:pPr>
    </w:p>
    <w:p w:rsidR="00E6768C" w:rsidRDefault="00E6768C" w:rsidP="00E6768C">
      <w:pPr>
        <w:tabs>
          <w:tab w:val="left" w:pos="7470"/>
        </w:tabs>
        <w:sectPr w:rsidR="00E6768C" w:rsidSect="00062A53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>
        <w:t>Глава сельского поселения</w:t>
      </w:r>
      <w:r>
        <w:tab/>
        <w:t>С.П.Зайцев</w:t>
      </w:r>
    </w:p>
    <w:p w:rsidR="00E6768C" w:rsidRPr="000E12D3" w:rsidRDefault="00E6768C" w:rsidP="00E6768C">
      <w:pPr>
        <w:ind w:left="10773"/>
        <w:rPr>
          <w:sz w:val="20"/>
          <w:szCs w:val="20"/>
        </w:rPr>
      </w:pPr>
      <w:r w:rsidRPr="000E12D3">
        <w:rPr>
          <w:sz w:val="20"/>
          <w:szCs w:val="20"/>
        </w:rPr>
        <w:lastRenderedPageBreak/>
        <w:t>Приложение к распоряжению</w:t>
      </w:r>
    </w:p>
    <w:p w:rsidR="001A3262" w:rsidRDefault="00E6768C" w:rsidP="00E6768C">
      <w:pPr>
        <w:ind w:left="10773"/>
        <w:rPr>
          <w:sz w:val="20"/>
          <w:szCs w:val="20"/>
        </w:rPr>
      </w:pPr>
      <w:r w:rsidRPr="000E12D3">
        <w:rPr>
          <w:sz w:val="20"/>
          <w:szCs w:val="20"/>
        </w:rPr>
        <w:t xml:space="preserve">Администрации сельского поселения Максимовский сельсовет муниципального района Стерлитамакский район </w:t>
      </w:r>
    </w:p>
    <w:p w:rsidR="00E6768C" w:rsidRPr="000E12D3" w:rsidRDefault="00E6768C" w:rsidP="00E6768C">
      <w:pPr>
        <w:ind w:left="10773"/>
        <w:rPr>
          <w:sz w:val="20"/>
          <w:szCs w:val="20"/>
        </w:rPr>
      </w:pPr>
      <w:r w:rsidRPr="000E12D3">
        <w:rPr>
          <w:sz w:val="20"/>
          <w:szCs w:val="20"/>
        </w:rPr>
        <w:t>Республики Башкортостан</w:t>
      </w:r>
    </w:p>
    <w:p w:rsidR="00EE39E7" w:rsidRDefault="00E6768C" w:rsidP="00EE39E7">
      <w:pPr>
        <w:ind w:left="10773"/>
        <w:rPr>
          <w:sz w:val="20"/>
          <w:szCs w:val="20"/>
        </w:rPr>
      </w:pPr>
      <w:r w:rsidRPr="000E12D3">
        <w:rPr>
          <w:sz w:val="20"/>
          <w:szCs w:val="20"/>
        </w:rPr>
        <w:t xml:space="preserve">от </w:t>
      </w:r>
      <w:r>
        <w:rPr>
          <w:sz w:val="20"/>
          <w:szCs w:val="20"/>
        </w:rPr>
        <w:t>1</w:t>
      </w:r>
      <w:r w:rsidR="00EE39E7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EE39E7">
        <w:rPr>
          <w:sz w:val="20"/>
          <w:szCs w:val="20"/>
        </w:rPr>
        <w:t>января</w:t>
      </w:r>
      <w:r w:rsidRPr="000E12D3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EE39E7">
        <w:rPr>
          <w:sz w:val="20"/>
          <w:szCs w:val="20"/>
        </w:rPr>
        <w:t>2</w:t>
      </w:r>
      <w:r w:rsidRPr="000E12D3">
        <w:rPr>
          <w:sz w:val="20"/>
          <w:szCs w:val="20"/>
        </w:rPr>
        <w:t xml:space="preserve"> №</w:t>
      </w:r>
      <w:r w:rsidR="00EE39E7">
        <w:rPr>
          <w:sz w:val="20"/>
          <w:szCs w:val="20"/>
        </w:rPr>
        <w:t>8</w:t>
      </w:r>
    </w:p>
    <w:p w:rsidR="00EE39E7" w:rsidRDefault="00EE39E7" w:rsidP="00EE39E7">
      <w:pPr>
        <w:ind w:left="10773"/>
        <w:rPr>
          <w:sz w:val="20"/>
          <w:szCs w:val="20"/>
        </w:rPr>
      </w:pPr>
    </w:p>
    <w:p w:rsidR="00E6768C" w:rsidRPr="00EE39E7" w:rsidRDefault="00E6768C" w:rsidP="00EE39E7">
      <w:pPr>
        <w:ind w:left="10773" w:hanging="10773"/>
        <w:jc w:val="center"/>
        <w:rPr>
          <w:sz w:val="24"/>
        </w:rPr>
      </w:pPr>
      <w:r w:rsidRPr="00EE39E7">
        <w:rPr>
          <w:sz w:val="24"/>
        </w:rPr>
        <w:t>ПЛАН</w:t>
      </w:r>
    </w:p>
    <w:p w:rsidR="00E6768C" w:rsidRDefault="00E6768C" w:rsidP="00E6768C">
      <w:pPr>
        <w:jc w:val="center"/>
        <w:rPr>
          <w:sz w:val="24"/>
        </w:rPr>
      </w:pPr>
      <w:r w:rsidRPr="00EE39E7">
        <w:rPr>
          <w:sz w:val="24"/>
        </w:rPr>
        <w:t>мероприятий по противодействию коррупции в Администрации сельского поселения Максимовский сельсовет муниципального района Стерлитамакский район Республики Башкортостан на 202</w:t>
      </w:r>
      <w:r w:rsidR="00EE39E7" w:rsidRPr="00EE39E7">
        <w:rPr>
          <w:sz w:val="24"/>
        </w:rPr>
        <w:t xml:space="preserve">2-2025 </w:t>
      </w:r>
      <w:r w:rsidR="00CF74FA" w:rsidRPr="00EE39E7">
        <w:rPr>
          <w:sz w:val="24"/>
        </w:rPr>
        <w:t>го</w:t>
      </w:r>
      <w:r w:rsidRPr="00EE39E7">
        <w:rPr>
          <w:sz w:val="24"/>
        </w:rPr>
        <w:t>д</w:t>
      </w:r>
      <w:r w:rsidR="00EE39E7" w:rsidRPr="00EE39E7">
        <w:rPr>
          <w:sz w:val="24"/>
        </w:rPr>
        <w:t>ы</w:t>
      </w:r>
    </w:p>
    <w:p w:rsidR="00EE39E7" w:rsidRPr="00EE39E7" w:rsidRDefault="00EE39E7" w:rsidP="00E6768C">
      <w:pPr>
        <w:jc w:val="center"/>
        <w:rPr>
          <w:sz w:val="24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8033"/>
        <w:gridCol w:w="3114"/>
        <w:gridCol w:w="2221"/>
      </w:tblGrid>
      <w:tr w:rsidR="00E6768C" w:rsidRPr="001A3262" w:rsidTr="007C10BD">
        <w:trPr>
          <w:trHeight w:val="30"/>
        </w:trPr>
        <w:tc>
          <w:tcPr>
            <w:tcW w:w="342" w:type="pct"/>
          </w:tcPr>
          <w:p w:rsidR="00E6768C" w:rsidRPr="001A3262" w:rsidRDefault="00E6768C" w:rsidP="00714E51">
            <w:pPr>
              <w:pStyle w:val="a3"/>
              <w:spacing w:after="0" w:line="240" w:lineRule="auto"/>
              <w:ind w:hanging="436"/>
              <w:jc w:val="center"/>
              <w:rPr>
                <w:b/>
                <w:sz w:val="24"/>
                <w:szCs w:val="24"/>
              </w:rPr>
            </w:pPr>
            <w:r w:rsidRPr="001A3262">
              <w:rPr>
                <w:b/>
                <w:sz w:val="24"/>
                <w:szCs w:val="24"/>
              </w:rPr>
              <w:t>№</w:t>
            </w:r>
          </w:p>
          <w:p w:rsidR="00E6768C" w:rsidRPr="001A3262" w:rsidRDefault="00E6768C" w:rsidP="00714E51">
            <w:pPr>
              <w:pStyle w:val="a3"/>
              <w:spacing w:after="0" w:line="240" w:lineRule="auto"/>
              <w:ind w:hanging="436"/>
              <w:jc w:val="center"/>
              <w:rPr>
                <w:b/>
                <w:sz w:val="24"/>
                <w:szCs w:val="24"/>
              </w:rPr>
            </w:pPr>
            <w:r w:rsidRPr="001A32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99" w:type="pct"/>
          </w:tcPr>
          <w:p w:rsidR="00E6768C" w:rsidRPr="001A3262" w:rsidRDefault="00E6768C" w:rsidP="00714E51">
            <w:pPr>
              <w:jc w:val="center"/>
              <w:rPr>
                <w:b/>
                <w:sz w:val="24"/>
              </w:rPr>
            </w:pPr>
            <w:r w:rsidRPr="001A3262">
              <w:rPr>
                <w:b/>
                <w:sz w:val="24"/>
              </w:rPr>
              <w:t>Содержание мероприятий</w:t>
            </w:r>
          </w:p>
        </w:tc>
        <w:tc>
          <w:tcPr>
            <w:tcW w:w="1085" w:type="pct"/>
          </w:tcPr>
          <w:p w:rsidR="00E6768C" w:rsidRPr="001A3262" w:rsidRDefault="00E6768C" w:rsidP="00714E51">
            <w:pPr>
              <w:jc w:val="center"/>
              <w:rPr>
                <w:b/>
                <w:sz w:val="24"/>
              </w:rPr>
            </w:pPr>
            <w:r w:rsidRPr="001A3262">
              <w:rPr>
                <w:b/>
                <w:sz w:val="24"/>
              </w:rPr>
              <w:t>Исполнители</w:t>
            </w:r>
          </w:p>
        </w:tc>
        <w:tc>
          <w:tcPr>
            <w:tcW w:w="774" w:type="pct"/>
          </w:tcPr>
          <w:p w:rsidR="00E6768C" w:rsidRPr="001A3262" w:rsidRDefault="00E6768C" w:rsidP="00714E51">
            <w:pPr>
              <w:jc w:val="center"/>
              <w:rPr>
                <w:b/>
                <w:sz w:val="24"/>
              </w:rPr>
            </w:pPr>
            <w:r w:rsidRPr="001A3262">
              <w:rPr>
                <w:b/>
                <w:sz w:val="24"/>
              </w:rPr>
              <w:t>Сроки исполнения</w:t>
            </w:r>
          </w:p>
        </w:tc>
      </w:tr>
      <w:tr w:rsidR="00E6768C" w:rsidRPr="001A3262" w:rsidTr="007C10BD">
        <w:trPr>
          <w:trHeight w:val="26"/>
        </w:trPr>
        <w:tc>
          <w:tcPr>
            <w:tcW w:w="342" w:type="pct"/>
          </w:tcPr>
          <w:p w:rsidR="00E6768C" w:rsidRPr="001A3262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EE39E7" w:rsidRPr="001A3262" w:rsidRDefault="00EE39E7" w:rsidP="00EE39E7">
            <w:pPr>
              <w:spacing w:line="265" w:lineRule="auto"/>
              <w:ind w:left="26" w:right="58" w:hanging="5"/>
              <w:jc w:val="both"/>
              <w:rPr>
                <w:rStyle w:val="1"/>
              </w:rPr>
            </w:pPr>
            <w:r w:rsidRPr="001A3262">
              <w:rPr>
                <w:color w:val="000000"/>
                <w:sz w:val="24"/>
              </w:rPr>
              <w:t xml:space="preserve">Утверждение плана мероприятий по противодействию коррупции на 2022-2025 годы в соответствии с Национальным планом противодействия коррупции на 2021-2024 годы с учетом специфики деятельности </w:t>
            </w:r>
            <w:r w:rsidRPr="001A3262">
              <w:rPr>
                <w:rStyle w:val="1"/>
              </w:rPr>
              <w:t xml:space="preserve">Администрации </w:t>
            </w:r>
            <w:r w:rsidRPr="001A3262">
              <w:rPr>
                <w:rStyle w:val="1"/>
              </w:rPr>
              <w:t xml:space="preserve">сельского поселения Максимовский сельсовет </w:t>
            </w:r>
          </w:p>
          <w:p w:rsidR="00E6768C" w:rsidRPr="001A3262" w:rsidRDefault="00E6768C" w:rsidP="00E73B3A">
            <w:pPr>
              <w:rPr>
                <w:sz w:val="24"/>
              </w:rPr>
            </w:pPr>
          </w:p>
        </w:tc>
        <w:tc>
          <w:tcPr>
            <w:tcW w:w="1085" w:type="pct"/>
          </w:tcPr>
          <w:p w:rsidR="00E6768C" w:rsidRPr="001A3262" w:rsidRDefault="00E73B3A" w:rsidP="00714E51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>Глава</w:t>
            </w:r>
          </w:p>
          <w:p w:rsidR="00E6768C" w:rsidRPr="001A3262" w:rsidRDefault="00E6768C" w:rsidP="00714E51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>сельского поселения</w:t>
            </w:r>
          </w:p>
        </w:tc>
        <w:tc>
          <w:tcPr>
            <w:tcW w:w="774" w:type="pct"/>
          </w:tcPr>
          <w:p w:rsidR="00E6768C" w:rsidRPr="001A3262" w:rsidRDefault="00960DE9" w:rsidP="00EE39E7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sz w:val="24"/>
                <w:lang w:eastAsia="ar-SA"/>
              </w:rPr>
            </w:pPr>
            <w:r w:rsidRPr="001A3262">
              <w:rPr>
                <w:rFonts w:eastAsia="Calibri"/>
                <w:spacing w:val="-4"/>
                <w:kern w:val="2"/>
                <w:sz w:val="24"/>
                <w:lang w:eastAsia="ar-SA"/>
              </w:rPr>
              <w:t xml:space="preserve">До </w:t>
            </w:r>
            <w:r w:rsidR="00EE39E7" w:rsidRPr="001A3262">
              <w:rPr>
                <w:rFonts w:eastAsia="Calibri"/>
                <w:spacing w:val="-4"/>
                <w:kern w:val="2"/>
                <w:sz w:val="24"/>
                <w:lang w:eastAsia="ar-SA"/>
              </w:rPr>
              <w:t>1 марта 2022 года</w:t>
            </w:r>
          </w:p>
        </w:tc>
      </w:tr>
      <w:tr w:rsidR="00E6768C" w:rsidRPr="001A3262" w:rsidTr="007C10BD">
        <w:trPr>
          <w:trHeight w:val="26"/>
        </w:trPr>
        <w:tc>
          <w:tcPr>
            <w:tcW w:w="342" w:type="pct"/>
          </w:tcPr>
          <w:p w:rsidR="00E6768C" w:rsidRPr="001A3262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E6768C" w:rsidRPr="001A3262" w:rsidRDefault="00EE39E7" w:rsidP="00714E51">
            <w:pPr>
              <w:rPr>
                <w:sz w:val="24"/>
              </w:rPr>
            </w:pPr>
            <w:r w:rsidRPr="001A3262">
              <w:rPr>
                <w:sz w:val="24"/>
              </w:rPr>
              <w:t>Разработка и принятие нормативных правовых актов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1085" w:type="pct"/>
          </w:tcPr>
          <w:p w:rsidR="00E6768C" w:rsidRPr="001A3262" w:rsidRDefault="00EE39E7" w:rsidP="00714E51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774" w:type="pct"/>
          </w:tcPr>
          <w:p w:rsidR="00E6768C" w:rsidRPr="001A3262" w:rsidRDefault="00EE39E7" w:rsidP="00714E51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>по мере необходимости</w:t>
            </w:r>
          </w:p>
        </w:tc>
      </w:tr>
      <w:tr w:rsidR="00EE39E7" w:rsidRPr="001A3262" w:rsidTr="007C10BD">
        <w:trPr>
          <w:trHeight w:val="26"/>
        </w:trPr>
        <w:tc>
          <w:tcPr>
            <w:tcW w:w="342" w:type="pct"/>
          </w:tcPr>
          <w:p w:rsidR="00EE39E7" w:rsidRPr="001A3262" w:rsidRDefault="00EE39E7" w:rsidP="00EE3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EE39E7" w:rsidRPr="001A3262" w:rsidRDefault="00EE39E7" w:rsidP="00EE39E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</w:t>
            </w:r>
            <w:r w:rsidRPr="001A3262">
              <w:rPr>
                <w:rFonts w:ascii="Times New Roman" w:hAnsi="Times New Roman"/>
                <w:sz w:val="24"/>
                <w:szCs w:val="24"/>
              </w:rPr>
              <w:t xml:space="preserve">сельского поселения Максимовский сельсовет </w:t>
            </w:r>
            <w:r w:rsidRPr="001A3262">
              <w:rPr>
                <w:rFonts w:ascii="Times New Roman" w:hAnsi="Times New Roman"/>
                <w:sz w:val="24"/>
                <w:szCs w:val="24"/>
              </w:rPr>
              <w:t>муниципального района Стерлитамакский район Республики Башкортостан. Обеспечение устранения выявленных коррупциогенных факторов</w:t>
            </w:r>
          </w:p>
        </w:tc>
        <w:tc>
          <w:tcPr>
            <w:tcW w:w="1085" w:type="pct"/>
          </w:tcPr>
          <w:p w:rsidR="00EE39E7" w:rsidRPr="001A3262" w:rsidRDefault="00EE39E7" w:rsidP="00E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</w:p>
          <w:p w:rsidR="00EE39E7" w:rsidRPr="001A3262" w:rsidRDefault="00EE39E7" w:rsidP="00E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EE39E7" w:rsidRPr="001A3262" w:rsidRDefault="00EE39E7" w:rsidP="00E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EE39E7" w:rsidRPr="001A3262" w:rsidRDefault="00EE39E7" w:rsidP="00E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F74FA" w:rsidRPr="001A3262" w:rsidTr="007C10BD">
        <w:trPr>
          <w:trHeight w:val="26"/>
        </w:trPr>
        <w:tc>
          <w:tcPr>
            <w:tcW w:w="342" w:type="pct"/>
          </w:tcPr>
          <w:p w:rsidR="00CF74FA" w:rsidRPr="001A3262" w:rsidRDefault="00CF74FA" w:rsidP="00CF74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CF74FA" w:rsidRPr="001A3262" w:rsidRDefault="00EE39E7" w:rsidP="00CF74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262">
              <w:rPr>
                <w:sz w:val="24"/>
              </w:rPr>
              <w:t>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</w:t>
            </w:r>
          </w:p>
        </w:tc>
        <w:tc>
          <w:tcPr>
            <w:tcW w:w="1085" w:type="pct"/>
          </w:tcPr>
          <w:p w:rsidR="00CF74FA" w:rsidRPr="001A3262" w:rsidRDefault="00CF74FA" w:rsidP="00CF74FA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>Администрация</w:t>
            </w:r>
          </w:p>
          <w:p w:rsidR="00CF74FA" w:rsidRPr="001A3262" w:rsidRDefault="00CF74FA" w:rsidP="00CF74FA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>сельского поселения</w:t>
            </w:r>
          </w:p>
        </w:tc>
        <w:tc>
          <w:tcPr>
            <w:tcW w:w="774" w:type="pct"/>
          </w:tcPr>
          <w:p w:rsidR="00CF74FA" w:rsidRPr="001A3262" w:rsidRDefault="00EE39E7" w:rsidP="00E73B3A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>постоянно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Проведение мониторинга законодательства и практики правоприменения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1085" w:type="pct"/>
          </w:tcPr>
          <w:p w:rsidR="0024402E" w:rsidRPr="001A3262" w:rsidRDefault="0024402E" w:rsidP="0024402E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>Управляющий делами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>постоянно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Реализация комплекса организационных, разъяснительных и иных мер по соблюдению муниципальными служащими Администрации</w:t>
            </w:r>
            <w:r w:rsidRPr="001A3262">
              <w:rPr>
                <w:rStyle w:val="1"/>
              </w:rPr>
              <w:t xml:space="preserve"> сельского поселения Максимовский сельсовет</w:t>
            </w:r>
            <w:r w:rsidRPr="001A3262">
              <w:rPr>
                <w:rStyle w:val="1"/>
              </w:rPr>
              <w:t xml:space="preserve"> муниципального района запретов, </w:t>
            </w:r>
            <w:r w:rsidRPr="001A3262">
              <w:rPr>
                <w:rStyle w:val="1"/>
              </w:rPr>
              <w:lastRenderedPageBreak/>
              <w:t xml:space="preserve">ограничений и требований, установленных в целях противодействия коррупции </w:t>
            </w:r>
          </w:p>
        </w:tc>
        <w:tc>
          <w:tcPr>
            <w:tcW w:w="1085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</w:t>
            </w:r>
            <w:r w:rsidRPr="001A3262">
              <w:rPr>
                <w:rStyle w:val="1"/>
              </w:rPr>
              <w:t>должности муниципальной службы</w:t>
            </w:r>
          </w:p>
        </w:tc>
        <w:tc>
          <w:tcPr>
            <w:tcW w:w="1085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1085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Проведение анализа сведений о доходах, расходах, об имуществе и обязательствах имущественного характера, представл</w:t>
            </w:r>
            <w:r w:rsidRPr="001A3262">
              <w:rPr>
                <w:rStyle w:val="1"/>
              </w:rPr>
              <w:t>енных муниципальными служащими</w:t>
            </w:r>
          </w:p>
        </w:tc>
        <w:tc>
          <w:tcPr>
            <w:tcW w:w="1085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ежегодно в течение 4 месяцев со дня окончания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</w:p>
        </w:tc>
        <w:tc>
          <w:tcPr>
            <w:tcW w:w="1085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  <w:color w:val="FF0000"/>
              </w:rPr>
            </w:pPr>
            <w:r w:rsidRPr="001A3262">
              <w:rPr>
                <w:rStyle w:val="1"/>
              </w:rPr>
              <w:t>Проведение мониторинга участия лиц, замещающих муниципальные должности в Администрации, в управлении коммерческими и некоммерческими организациями</w:t>
            </w:r>
          </w:p>
        </w:tc>
        <w:tc>
          <w:tcPr>
            <w:tcW w:w="1085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 xml:space="preserve">Актуализация сведений, содержащихся в анкетах, представляемых при назначении лиц, замещающих должности муниципальной службы в Администрации </w:t>
            </w:r>
            <w:r w:rsidRPr="001A3262">
              <w:rPr>
                <w:rStyle w:val="1"/>
              </w:rPr>
              <w:t>сельского поселения Максимовский сельсовет</w:t>
            </w:r>
            <w:r w:rsidRPr="001A3262">
              <w:rPr>
                <w:rStyle w:val="1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85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 xml:space="preserve"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</w:t>
            </w:r>
            <w:r w:rsidRPr="001A3262">
              <w:rPr>
                <w:rStyle w:val="1"/>
              </w:rPr>
              <w:t>сельского поселения</w:t>
            </w:r>
            <w:r w:rsidRPr="001A3262">
              <w:rPr>
                <w:rStyle w:val="1"/>
              </w:rPr>
              <w:t xml:space="preserve">, взыскания в виде увольнения (освобождения от должности) в связи с утратой доверия за совершение коррупционного </w:t>
            </w:r>
            <w:r w:rsidRPr="001A3262">
              <w:rPr>
                <w:rStyle w:val="1"/>
              </w:rPr>
              <w:lastRenderedPageBreak/>
              <w:t>правонарушения для включения в реестр лиц, уволенных в связи с утратой доверия</w:t>
            </w:r>
          </w:p>
        </w:tc>
        <w:tc>
          <w:tcPr>
            <w:tcW w:w="1085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  <w:color w:val="FF0000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85" w:type="pct"/>
          </w:tcPr>
          <w:p w:rsidR="0024402E" w:rsidRPr="001A3262" w:rsidRDefault="0073011C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Обеспечение участия лиц, впервые поступивших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085" w:type="pct"/>
          </w:tcPr>
          <w:p w:rsidR="0024402E" w:rsidRPr="001A3262" w:rsidRDefault="0073011C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не позднее одного года со дня пос</w:t>
            </w:r>
            <w:bookmarkStart w:id="0" w:name="_GoBack"/>
            <w:bookmarkEnd w:id="0"/>
            <w:r w:rsidRPr="001A3262">
              <w:rPr>
                <w:rFonts w:ascii="Times New Roman" w:hAnsi="Times New Roman"/>
                <w:sz w:val="24"/>
                <w:szCs w:val="24"/>
              </w:rPr>
              <w:t>тупления на службу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85" w:type="pct"/>
          </w:tcPr>
          <w:p w:rsidR="0024402E" w:rsidRPr="001A3262" w:rsidRDefault="0073011C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о ходе реализации в Администрации муниципального района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1085" w:type="pct"/>
          </w:tcPr>
          <w:p w:rsidR="0024402E" w:rsidRPr="001A3262" w:rsidRDefault="0073011C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085" w:type="pct"/>
          </w:tcPr>
          <w:p w:rsidR="0024402E" w:rsidRPr="001A3262" w:rsidRDefault="0073011C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85" w:type="pct"/>
          </w:tcPr>
          <w:p w:rsidR="0024402E" w:rsidRPr="001A3262" w:rsidRDefault="007C10BD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  <w:color w:val="FF0000"/>
              </w:rPr>
            </w:pPr>
            <w:r w:rsidRPr="001A3262">
              <w:rPr>
                <w:rStyle w:val="1"/>
              </w:rPr>
              <w:t>Размещение обезличенных решений комиссий по соблюдению требований к служебному поведению муниципальных служащих Администрации и урегулированию конфликта интересов на официальном сайте</w:t>
            </w:r>
          </w:p>
        </w:tc>
        <w:tc>
          <w:tcPr>
            <w:tcW w:w="1085" w:type="pct"/>
          </w:tcPr>
          <w:p w:rsidR="0024402E" w:rsidRPr="001A3262" w:rsidRDefault="001A3262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A3262">
              <w:rPr>
                <w:rFonts w:ascii="Times New Roman" w:hAnsi="Times New Roman"/>
                <w:sz w:val="24"/>
                <w:szCs w:val="24"/>
                <w:lang w:val="ba-RU"/>
              </w:rPr>
              <w:t>постоянно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1085" w:type="pct"/>
          </w:tcPr>
          <w:p w:rsidR="0024402E" w:rsidRPr="001A3262" w:rsidRDefault="001A3262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</w:p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отчетный срок до 1 ноября 2023 года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085" w:type="pct"/>
          </w:tcPr>
          <w:p w:rsidR="0024402E" w:rsidRPr="001A3262" w:rsidRDefault="001A3262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085" w:type="pct"/>
          </w:tcPr>
          <w:p w:rsidR="0024402E" w:rsidRPr="001A3262" w:rsidRDefault="001A3262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ежегодно в ноябре -декабре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1A3262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Администрации </w:t>
            </w:r>
            <w:r w:rsidR="001A3262" w:rsidRPr="001A3262">
              <w:rPr>
                <w:rStyle w:val="1"/>
              </w:rPr>
              <w:t>сельского поселения</w:t>
            </w:r>
            <w:r w:rsidRPr="001A3262">
              <w:rPr>
                <w:rStyle w:val="1"/>
              </w:rPr>
              <w:t>, а также подведомственных ей организациях, и эффективности принимаемых антикоррупционных мер</w:t>
            </w:r>
          </w:p>
        </w:tc>
        <w:tc>
          <w:tcPr>
            <w:tcW w:w="1085" w:type="pct"/>
          </w:tcPr>
          <w:p w:rsidR="0024402E" w:rsidRPr="001A3262" w:rsidRDefault="001A3262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ежегодно до 30 апреля</w:t>
            </w:r>
          </w:p>
        </w:tc>
      </w:tr>
      <w:tr w:rsidR="0024402E" w:rsidRPr="001A3262" w:rsidTr="007C10BD">
        <w:trPr>
          <w:trHeight w:val="26"/>
        </w:trPr>
        <w:tc>
          <w:tcPr>
            <w:tcW w:w="342" w:type="pct"/>
          </w:tcPr>
          <w:p w:rsidR="0024402E" w:rsidRPr="001A3262" w:rsidRDefault="0024402E" w:rsidP="00244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24402E" w:rsidRPr="001A3262" w:rsidRDefault="0024402E" w:rsidP="0024402E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1085" w:type="pct"/>
          </w:tcPr>
          <w:p w:rsidR="0024402E" w:rsidRPr="001A3262" w:rsidRDefault="001A3262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774" w:type="pct"/>
          </w:tcPr>
          <w:p w:rsidR="0024402E" w:rsidRPr="001A3262" w:rsidRDefault="0024402E" w:rsidP="002440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A3262" w:rsidRPr="001A3262" w:rsidTr="007C10BD">
        <w:trPr>
          <w:trHeight w:val="26"/>
        </w:trPr>
        <w:tc>
          <w:tcPr>
            <w:tcW w:w="342" w:type="pct"/>
          </w:tcPr>
          <w:p w:rsidR="001A3262" w:rsidRPr="001A3262" w:rsidRDefault="001A3262" w:rsidP="001A32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pct"/>
          </w:tcPr>
          <w:p w:rsidR="001A3262" w:rsidRPr="001A3262" w:rsidRDefault="001A3262" w:rsidP="001A3262">
            <w:pPr>
              <w:pStyle w:val="a8"/>
              <w:jc w:val="both"/>
              <w:rPr>
                <w:rStyle w:val="1"/>
              </w:rPr>
            </w:pPr>
            <w:r w:rsidRPr="001A3262">
              <w:rPr>
                <w:rStyle w:val="1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1085" w:type="pct"/>
          </w:tcPr>
          <w:p w:rsidR="001A3262" w:rsidRPr="001A3262" w:rsidRDefault="001A3262" w:rsidP="001A3262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>Администрация</w:t>
            </w:r>
          </w:p>
          <w:p w:rsidR="001A3262" w:rsidRPr="001A3262" w:rsidRDefault="001A3262" w:rsidP="001A3262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>сельского поселения</w:t>
            </w:r>
          </w:p>
        </w:tc>
        <w:tc>
          <w:tcPr>
            <w:tcW w:w="774" w:type="pct"/>
          </w:tcPr>
          <w:p w:rsidR="001A3262" w:rsidRPr="001A3262" w:rsidRDefault="001A3262" w:rsidP="001A3262">
            <w:pPr>
              <w:jc w:val="center"/>
              <w:rPr>
                <w:sz w:val="24"/>
              </w:rPr>
            </w:pPr>
            <w:r w:rsidRPr="001A3262">
              <w:rPr>
                <w:sz w:val="24"/>
              </w:rPr>
              <w:t>При наличии оснований</w:t>
            </w:r>
          </w:p>
        </w:tc>
      </w:tr>
    </w:tbl>
    <w:p w:rsidR="00065803" w:rsidRPr="001A3262" w:rsidRDefault="00065803" w:rsidP="00960DE9">
      <w:pPr>
        <w:rPr>
          <w:sz w:val="24"/>
        </w:rPr>
      </w:pPr>
    </w:p>
    <w:sectPr w:rsidR="00065803" w:rsidRPr="001A3262" w:rsidSect="000C483F">
      <w:pgSz w:w="16838" w:h="11906" w:orient="landscape"/>
      <w:pgMar w:top="989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63" w:rsidRDefault="00277B63">
      <w:r>
        <w:separator/>
      </w:r>
    </w:p>
  </w:endnote>
  <w:endnote w:type="continuationSeparator" w:id="0">
    <w:p w:rsidR="00277B63" w:rsidRDefault="0027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63" w:rsidRDefault="00277B63">
      <w:r>
        <w:separator/>
      </w:r>
    </w:p>
  </w:footnote>
  <w:footnote w:type="continuationSeparator" w:id="0">
    <w:p w:rsidR="00277B63" w:rsidRDefault="0027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53" w:rsidRPr="000C483F" w:rsidRDefault="00E6768C" w:rsidP="00433E5B">
    <w:pPr>
      <w:pStyle w:val="a6"/>
      <w:jc w:val="center"/>
      <w:rPr>
        <w:sz w:val="24"/>
      </w:rPr>
    </w:pPr>
    <w:r w:rsidRPr="000C483F">
      <w:rPr>
        <w:sz w:val="24"/>
      </w:rPr>
      <w:fldChar w:fldCharType="begin"/>
    </w:r>
    <w:r w:rsidRPr="000C483F">
      <w:rPr>
        <w:sz w:val="24"/>
      </w:rPr>
      <w:instrText xml:space="preserve"> PAGE   \* MERGEFORMAT </w:instrText>
    </w:r>
    <w:r w:rsidRPr="000C483F">
      <w:rPr>
        <w:sz w:val="24"/>
      </w:rPr>
      <w:fldChar w:fldCharType="separate"/>
    </w:r>
    <w:r w:rsidR="001A3262">
      <w:rPr>
        <w:noProof/>
        <w:sz w:val="24"/>
      </w:rPr>
      <w:t>5</w:t>
    </w:r>
    <w:r w:rsidRPr="000C483F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8A"/>
    <w:rsid w:val="00065803"/>
    <w:rsid w:val="000E6F1B"/>
    <w:rsid w:val="00102D8A"/>
    <w:rsid w:val="001A3262"/>
    <w:rsid w:val="0024402E"/>
    <w:rsid w:val="00266680"/>
    <w:rsid w:val="00277B63"/>
    <w:rsid w:val="0073011C"/>
    <w:rsid w:val="007C10BD"/>
    <w:rsid w:val="008D41E9"/>
    <w:rsid w:val="008E09A8"/>
    <w:rsid w:val="00915391"/>
    <w:rsid w:val="00960DE9"/>
    <w:rsid w:val="00CF74FA"/>
    <w:rsid w:val="00E6768C"/>
    <w:rsid w:val="00E73B3A"/>
    <w:rsid w:val="00E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2856"/>
  <w15:chartTrackingRefBased/>
  <w15:docId w15:val="{F1162604-A262-4C5B-A4E8-FC27923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8C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Normal (Web)"/>
    <w:basedOn w:val="a"/>
    <w:uiPriority w:val="99"/>
    <w:unhideWhenUsed/>
    <w:rsid w:val="00E6768C"/>
    <w:pPr>
      <w:spacing w:before="100" w:beforeAutospacing="1" w:after="100" w:afterAutospacing="1"/>
    </w:pPr>
    <w:rPr>
      <w:sz w:val="24"/>
    </w:rPr>
  </w:style>
  <w:style w:type="character" w:styleId="a5">
    <w:name w:val="Hyperlink"/>
    <w:rsid w:val="00E676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676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7">
    <w:name w:val="Style17"/>
    <w:basedOn w:val="a"/>
    <w:uiPriority w:val="99"/>
    <w:rsid w:val="00CF74FA"/>
    <w:pPr>
      <w:widowControl w:val="0"/>
      <w:autoSpaceDE w:val="0"/>
      <w:autoSpaceDN w:val="0"/>
      <w:adjustRightInd w:val="0"/>
      <w:spacing w:line="361" w:lineRule="exact"/>
      <w:jc w:val="both"/>
    </w:pPr>
    <w:rPr>
      <w:sz w:val="24"/>
    </w:rPr>
  </w:style>
  <w:style w:type="character" w:customStyle="1" w:styleId="1">
    <w:name w:val="Основной текст1"/>
    <w:basedOn w:val="a0"/>
    <w:rsid w:val="00EE39E7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EE39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sim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2022-03-30T07:04:00Z</cp:lastPrinted>
  <dcterms:created xsi:type="dcterms:W3CDTF">2021-02-12T06:36:00Z</dcterms:created>
  <dcterms:modified xsi:type="dcterms:W3CDTF">2022-03-30T07:04:00Z</dcterms:modified>
</cp:coreProperties>
</file>